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0E9" w:rsidRDefault="00BE4C66">
      <w:pPr>
        <w:rPr>
          <w:rFonts w:ascii="Times New Roman" w:eastAsia="Calibri" w:hAnsi="Times New Roman" w:cs="Times New Roman"/>
        </w:rPr>
      </w:pPr>
      <w:r w:rsidRPr="00A1406D">
        <w:rPr>
          <w:rFonts w:ascii="Times New Roman" w:eastAsia="Calibri" w:hAnsi="Times New Roman" w:cs="Times New Roman"/>
          <w:lang w:val="kk-KZ"/>
        </w:rPr>
        <w:t>Лекция 13.</w:t>
      </w:r>
      <w:r w:rsidRPr="00A1406D">
        <w:rPr>
          <w:rFonts w:ascii="Times New Roman" w:eastAsia="Calibri" w:hAnsi="Times New Roman" w:cs="Times New Roman"/>
        </w:rPr>
        <w:t xml:space="preserve"> Государственная политика в сфере культуры, туризма и спорта</w:t>
      </w:r>
    </w:p>
    <w:p w:rsidR="009C4C50" w:rsidRDefault="009C4C50">
      <w:pPr>
        <w:rPr>
          <w:rFonts w:ascii="Times New Roman" w:eastAsia="Calibri" w:hAnsi="Times New Roman" w:cs="Times New Roman"/>
        </w:rPr>
      </w:pPr>
    </w:p>
    <w:p w:rsidR="00823243" w:rsidRDefault="009C4C50" w:rsidP="00823243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>В современном мире уровень развития культуры, духовное и культурное богатство, наряду с экономическими д</w:t>
      </w:r>
      <w:r>
        <w:rPr>
          <w:rFonts w:ascii="Arial" w:hAnsi="Arial" w:cs="Arial"/>
          <w:color w:val="000000"/>
          <w:sz w:val="21"/>
          <w:szCs w:val="21"/>
        </w:rPr>
        <w:t>остижениями, находятся в числе </w:t>
      </w:r>
      <w:r>
        <w:rPr>
          <w:rFonts w:ascii="Arial" w:hAnsi="Arial" w:cs="Arial"/>
          <w:color w:val="000000"/>
          <w:sz w:val="21"/>
          <w:szCs w:val="21"/>
        </w:rPr>
        <w:t>основных показателей конкурентоспособности нации.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Культура во многом формирует базовое ядро национальной идентичности.</w:t>
      </w:r>
      <w:r w:rsidR="00823243" w:rsidRPr="00823243"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r w:rsidR="00823243">
        <w:rPr>
          <w:rFonts w:ascii="Courier New" w:hAnsi="Courier New" w:cs="Courier New"/>
          <w:color w:val="000000"/>
          <w:spacing w:val="2"/>
          <w:sz w:val="20"/>
          <w:szCs w:val="20"/>
        </w:rPr>
        <w:t> Сегодня развитие культуры и культурного потенциала относится к числу ключевых приоритетов развития многих народов и государств мира. Одним из важнейших критериев успеха выступают уровень развития культуры, наличие эффективно работающей инфраструктуры культурных институтов и механизмов, обеспечивающих сохранение и обогащение общенационального и мирового культурного наследия, создание, трансляцию и потребление качественных культурных ценностей, плодотворный культурный обмен и духовно-творческую самореализацию личности.</w:t>
      </w:r>
    </w:p>
    <w:p w:rsidR="00823243" w:rsidRDefault="00823243" w:rsidP="00823243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Исторически сложившаяся и получившая интенсивное развитие за годы независимости инфраструктура отрасли служит базовой платформой для дальнейшего развития казахстанской культуры.</w:t>
      </w:r>
    </w:p>
    <w:p w:rsidR="00823243" w:rsidRDefault="00823243" w:rsidP="00823243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По данным Комитета по статистике Министерства национальной экономики Республики Казахстан на 1 января 2017 года в стране действует 4,1 тысяч библиотек, около 3,2 тысяч культурно-досуговых организаций, 238 музеев, 64 театра, 94 кинотеатра, 39 концертных организаций, 132 парка культуры и отдыха, 8 зоопарков, 4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цирка.Динамика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развития инфраструктуры носит стабильный положительный характер. Так, за последние годы на 13 % увеличилось количество музеев, учреждений клубного типа и организаций, осуществляющих кинопоказ; на 16,4 % возросло количество театров; на 4,6 % увеличилось число библиотек. Системная государственная поддержка отрасли также определяется стабильным финансированием.</w:t>
      </w:r>
      <w:r w:rsidRPr="00823243"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  <w:t>Инфраструктура отрасли позволяет обслуживать в среднем более 90,5 миллионов человек в год. По данным социологических исследований, уровень удовлетворенности населения услугами культуры составляет 66-70,3 %.</w:t>
      </w:r>
    </w:p>
    <w:p w:rsidR="00823243" w:rsidRDefault="00823243" w:rsidP="00823243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</w:p>
    <w:p w:rsidR="00823243" w:rsidRDefault="00823243" w:rsidP="00823243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Культурная политика успешного государства направлена на обеспечение устойчивого развития общества на основе формирования созидательных ценностных ориентиров и является качественным измерением развития всех важных аспектов жизнедеятельности общества и государства.</w:t>
      </w:r>
    </w:p>
    <w:p w:rsidR="00823243" w:rsidRDefault="00823243" w:rsidP="00823243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Достижения в сфере культуры не измеряются только работой ведомств, учреждений культуры, количественными показателями статистики и наличием известных имен. Культура сегодня – это мощный инструмент духовно-эстетического развития личности, формирования общенационального единства и интеграции страны в мировое сообщество. Базовой опорой здесь остаются национально-культурные корни, исторический опыт, лучшие традиции, а также сохранение собственного национального кода нации.</w:t>
      </w:r>
    </w:p>
    <w:p w:rsidR="00823243" w:rsidRDefault="00823243" w:rsidP="00823243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lastRenderedPageBreak/>
        <w:t>      Современный подход к пониманию роли культуры обуславливает необходимость формирования новой социокультурной среды, важными направлениями которой выступают конкурентоспособность, прагматизм, сохранение национальной идентичности, культ знаний, открытость сознания и эволюционный путь развития государства. В данных условиях значимым приоритетом культурной политики должно стать изменение отношения общества к творческой активности и повышению собственных конкурентных преимуществ как важных аспектов успеха личности, бизнеса и государства в целом. Это требует, прежде всего, создания современной, основанной на мировых стандартах эффективной модели организации и управления инфраструктурой и сферой культуры, способствующей скорейшему вхождению Республики Казахстан в число 30-ти самых развитых государств.</w:t>
      </w:r>
    </w:p>
    <w:p w:rsidR="009C4C50" w:rsidRDefault="009C4C50" w:rsidP="009C4C50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</w:p>
    <w:p w:rsidR="009C4C50" w:rsidRDefault="009C4C50" w:rsidP="009C4C50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Наша основная цель заключается в сохранении и приумножении уникального культурного наследия многонациональной страны, возрождение исторических корней казахского народа.</w:t>
      </w:r>
    </w:p>
    <w:p w:rsidR="009C4C50" w:rsidRDefault="009C4C50" w:rsidP="009C4C50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 этом Казахстан не ограничен рамками развития собственной культуры, мы открыты к диалогу с другими культурами, цивилизациями, что объективно определяет наша история, географическое положение и вектор современного развития.</w:t>
      </w:r>
    </w:p>
    <w:p w:rsidR="009C4C50" w:rsidRDefault="009C4C50" w:rsidP="009C4C50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Так, в рамках принятых международных обязательств Казахстан ратифицировал Конвенцию об охране всемирного культурного и природного наследия, Конвенцию об охране нематериального культурного наследия, Европейскую культурную конвенцию и другие значимые международные документы.</w:t>
      </w:r>
    </w:p>
    <w:p w:rsidR="009C4C50" w:rsidRDefault="00373894" w:rsidP="009C4C50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2014 году </w:t>
      </w:r>
      <w:r w:rsidR="009C4C50">
        <w:rPr>
          <w:rFonts w:ascii="Arial" w:hAnsi="Arial" w:cs="Arial"/>
          <w:color w:val="000000"/>
          <w:sz w:val="21"/>
          <w:szCs w:val="21"/>
        </w:rPr>
        <w:t xml:space="preserve">утверждена Концепция культурной политики, в которой предусмотрен комплекс задач общенационального масштаба, направленных на формирование </w:t>
      </w:r>
      <w:proofErr w:type="spellStart"/>
      <w:r w:rsidR="009C4C50">
        <w:rPr>
          <w:rFonts w:ascii="Arial" w:hAnsi="Arial" w:cs="Arial"/>
          <w:color w:val="000000"/>
          <w:sz w:val="21"/>
          <w:szCs w:val="21"/>
        </w:rPr>
        <w:t>общеказахстанской</w:t>
      </w:r>
      <w:proofErr w:type="spellEnd"/>
      <w:r w:rsidR="009C4C50">
        <w:rPr>
          <w:rFonts w:ascii="Arial" w:hAnsi="Arial" w:cs="Arial"/>
          <w:color w:val="000000"/>
          <w:sz w:val="21"/>
          <w:szCs w:val="21"/>
        </w:rPr>
        <w:t xml:space="preserve"> идентичности и конкурентоспособной культурной ментальности на основополагающих ценностях «</w:t>
      </w:r>
      <w:proofErr w:type="spellStart"/>
      <w:r w:rsidR="009C4C50">
        <w:rPr>
          <w:rFonts w:ascii="Arial" w:hAnsi="Arial" w:cs="Arial"/>
          <w:color w:val="000000"/>
          <w:sz w:val="21"/>
          <w:szCs w:val="21"/>
        </w:rPr>
        <w:t>Мәңгілік</w:t>
      </w:r>
      <w:proofErr w:type="spellEnd"/>
      <w:r w:rsidR="009C4C50">
        <w:rPr>
          <w:rFonts w:ascii="Arial" w:hAnsi="Arial" w:cs="Arial"/>
          <w:color w:val="000000"/>
          <w:sz w:val="21"/>
          <w:szCs w:val="21"/>
        </w:rPr>
        <w:t xml:space="preserve"> ел».</w:t>
      </w:r>
    </w:p>
    <w:p w:rsidR="00794D09" w:rsidRDefault="00794D09" w:rsidP="009C4C50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В Концепции определена цель и задачи культурной политики РК.</w:t>
      </w:r>
    </w:p>
    <w:p w:rsidR="00794D09" w:rsidRDefault="00794D09" w:rsidP="00794D09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Цели: духовная модернизация и обновление национального сознания, формирование единого культурного пространства страны, конкурентоспособной культурной ментальности и высоких ценностных ориентиров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казахстанцев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, развитие и популяризация современных культурных кластеров, влияющих на успешное развитие экономики, повышение туристской привлекательности и позитивно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го международного имиджа страны. Из цели вытекают следующие задачи:</w:t>
      </w:r>
    </w:p>
    <w:p w:rsidR="00794D09" w:rsidRDefault="00794D09" w:rsidP="00794D09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1) формирование духовно-нравственных ориентиров граждан, нового казахстанского патриотизма, устойчивой системы ценностей и созидательных основ общества всеобщего труда;</w:t>
      </w:r>
    </w:p>
    <w:p w:rsidR="00794D09" w:rsidRDefault="00794D09" w:rsidP="00794D09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2) создание и продвижение национальной символики как перманентной защиты от чуждых идеологических влияний, формирование собственных национальных брендов;</w:t>
      </w:r>
    </w:p>
    <w:p w:rsidR="00794D09" w:rsidRDefault="00794D09" w:rsidP="00794D09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3) дальнейшее сохранение, изучение и популяризация историко-культурного наследия, формирование культурно-географической карты святынь Казахстана;</w:t>
      </w:r>
    </w:p>
    <w:p w:rsidR="00794D09" w:rsidRDefault="00794D09" w:rsidP="00794D09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lastRenderedPageBreak/>
        <w:t>      4) развитие казахстанского культурного пространства на основе сохранения этнического многообразия и гармоничного развития культуры народа Казахстана при активном участии Ассамблеи народа Казахстана;</w:t>
      </w:r>
    </w:p>
    <w:p w:rsidR="00794D09" w:rsidRDefault="00794D09" w:rsidP="00794D09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5) продвижение современной казахстанской культуры в глобальном мире;</w:t>
      </w:r>
    </w:p>
    <w:p w:rsidR="00794D09" w:rsidRDefault="00794D09" w:rsidP="00794D09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6) создание условий для интенсивного развития конкурентоспособной культурной среды и современных культурных кластеров;</w:t>
      </w:r>
    </w:p>
    <w:p w:rsidR="00794D09" w:rsidRDefault="00794D09" w:rsidP="00794D09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7) создание ярких художественных образов, воплощающих лучшие образцы современности, примечательные исторические события и артефакты, культурное наследие и традиции, тиражируемые посредством всех видов, жанров и направлений искусства - кино, анимации, литературы, живописи и других;</w:t>
      </w:r>
    </w:p>
    <w:p w:rsidR="00794D09" w:rsidRDefault="00794D09" w:rsidP="00794D09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8) сохранение и укрепление национальной идентичности и единства народа Казахстана на принципах гражданства, духовного обновления, популяризации ценностей программы "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Рухани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жаңғыру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";</w:t>
      </w:r>
    </w:p>
    <w:p w:rsidR="00794D09" w:rsidRDefault="00794D09" w:rsidP="00794D09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9) широкое использование историко-культурного ландшафта Казахстана для развития внутреннего и въездного культурного туризма с опорой на символическое наследие народа и культурно-географического карты святынь страны "Сакральная география Казахстана".</w:t>
      </w:r>
    </w:p>
    <w:p w:rsidR="00794D09" w:rsidRDefault="00794D09" w:rsidP="009C4C50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</w:p>
    <w:p w:rsidR="009C4C50" w:rsidRDefault="009C4C50" w:rsidP="009C4C50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Концепция культурной политики разработана с учетом передового опыта стран ОЭСР. В частности, направлена на усиление отрасли культуры и искусства по показателям занятости и уровню доходов, а также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экономизации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отрасли в целом, направленной 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самовоспроизводство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культурных ценностей нашей страны.</w:t>
      </w:r>
    </w:p>
    <w:p w:rsidR="009C4C50" w:rsidRDefault="009C4C50" w:rsidP="009C4C50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Согласно Концепции культурной политики создан «Центр сближения культур». Благодаря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Мәдени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мұра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» два памятника истории и культуры Казахстана вошли в список Всемирного культурного наследия ЮНЕСКО – Мавзолей Ходжа Ахмеда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Яссауи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петроглифы археологического ландшафта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Тамгалы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а также 8 объектов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Семиреченского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отрезка Великого Шелкового пути, включенных в 2014 году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Талғар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Қаялык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Қарамерген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Ақтөбе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Степнинское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),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Өрнек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Құлан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Қостөбе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археологический комплекс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Ақыртас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).</w:t>
      </w:r>
    </w:p>
    <w:p w:rsidR="009C4C50" w:rsidRDefault="009C4C50" w:rsidP="009C4C50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Репрезентативный список нематериального культурного наследия ЮНЕСКО внесены национальная номинация Казахстана «Искусство исполнения традиционного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домбрового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кюя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», а также совместная с Кыргызстаном номинация «Традиционные знания и навыки изготовления казахской и кыргызской юрт». В перспективе планируются номинации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Айтыс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»,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Наурыз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», «Охота с беркутом» и др.</w:t>
      </w:r>
    </w:p>
    <w:p w:rsidR="009C4C50" w:rsidRDefault="009C4C50" w:rsidP="009C4C50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Знаковым событием для культуры Казахстана последних лет явилось открытие Государственного театра «Астана Опера», при поддержке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государства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ведущие солисты которого проходят стажировку в Академии театра Ла Скала, Венской опере, Мариинском театре, Фонде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Перголези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Спонтини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школе Итальянской Оперы в Болонье.</w:t>
      </w:r>
    </w:p>
    <w:p w:rsidR="009C4C50" w:rsidRDefault="009C4C50" w:rsidP="009C4C50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текущем году в Астане появилась еще одна достоприме</w:t>
      </w:r>
      <w:r w:rsidR="00794D09">
        <w:rPr>
          <w:rFonts w:ascii="Arial" w:hAnsi="Arial" w:cs="Arial"/>
          <w:color w:val="000000"/>
          <w:sz w:val="21"/>
          <w:szCs w:val="21"/>
        </w:rPr>
        <w:t>чательность, которая</w:t>
      </w:r>
      <w:r>
        <w:rPr>
          <w:rFonts w:ascii="Arial" w:hAnsi="Arial" w:cs="Arial"/>
          <w:color w:val="000000"/>
          <w:sz w:val="21"/>
          <w:szCs w:val="21"/>
        </w:rPr>
        <w:t xml:space="preserve"> привлечет внимание не только туристов, но и студентов из всей Центрально</w:t>
      </w:r>
      <w:r w:rsidR="00373894">
        <w:rPr>
          <w:rFonts w:ascii="Arial" w:hAnsi="Arial" w:cs="Arial"/>
          <w:color w:val="000000"/>
          <w:sz w:val="21"/>
          <w:szCs w:val="21"/>
        </w:rPr>
        <w:t>й Азии - Казахская национальная академия</w:t>
      </w:r>
      <w:r>
        <w:rPr>
          <w:rFonts w:ascii="Arial" w:hAnsi="Arial" w:cs="Arial"/>
          <w:color w:val="000000"/>
          <w:sz w:val="21"/>
          <w:szCs w:val="21"/>
        </w:rPr>
        <w:t xml:space="preserve"> хореографии.</w:t>
      </w:r>
    </w:p>
    <w:p w:rsidR="009C4C50" w:rsidRDefault="009C4C50" w:rsidP="009C4C50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Это первое высшее учебное заведение не только в Казахстане, но и во всей Центральной Азии, где будут готовить от артистов балета до арт-менеджеров, начиная со школьной скамьи до магистратуры.</w:t>
      </w:r>
    </w:p>
    <w:p w:rsidR="009C4C50" w:rsidRDefault="009C4C50" w:rsidP="009C4C50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Казахстане традиционно проводятся международные конкурсы солистов оперы и балета, скрипачей, пианистов, фестивали «Музыка Великой степи»,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Опералия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», «Евразия», которые на деле являются мощным фактором интеграции в мировое культурное пространство.</w:t>
      </w:r>
    </w:p>
    <w:p w:rsidR="009C4C50" w:rsidRDefault="009C4C50" w:rsidP="009C4C50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Постановки в театрах Казахстана осуществляются на казахском, русском, уйгурском, узбекском, немецком языках, а оперы великих композиторов звучат на языке оригинала.</w:t>
      </w:r>
    </w:p>
    <w:p w:rsidR="009C4C50" w:rsidRDefault="009C4C50" w:rsidP="009C4C50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Говоря о</w:t>
      </w:r>
      <w:r w:rsidR="00373894">
        <w:rPr>
          <w:rFonts w:ascii="Arial" w:hAnsi="Arial" w:cs="Arial"/>
          <w:color w:val="000000"/>
          <w:sz w:val="21"/>
          <w:szCs w:val="21"/>
        </w:rPr>
        <w:t xml:space="preserve"> культурном взаимодействии, следует</w:t>
      </w:r>
      <w:r>
        <w:rPr>
          <w:rFonts w:ascii="Arial" w:hAnsi="Arial" w:cs="Arial"/>
          <w:color w:val="000000"/>
          <w:sz w:val="21"/>
          <w:szCs w:val="21"/>
        </w:rPr>
        <w:t xml:space="preserve"> отметить, что Министерство культуры и спорта Республики Казахстан активно участвует в разработке и реализации культурной международной политики и проектов в рамках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ЕврАзЭС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ЮНЕСКО, ШОС, СНГ, ТЮРКСОЙ.</w:t>
      </w:r>
    </w:p>
    <w:p w:rsidR="00136475" w:rsidRDefault="00136475" w:rsidP="00136475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Стратегически важным является расширение международно-правовой базы в сферах многостороннего культурно-гуманитарного сотрудничества и присоединения к наиболее важным, отвечающим интересам страны договорам, конвенциям и соглашениям.</w:t>
      </w:r>
    </w:p>
    <w:p w:rsidR="00136475" w:rsidRDefault="00136475" w:rsidP="00136475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Присоединение Казахстана к Конвенции ЮНЕСКО "Об охране и поощрении форм культурного самовыражения" будет способствовать созданию условий для свободного взаимодействия, сближению культур, продвижению политики межкультурного диалога как на национальном, так и международном уровнях.</w:t>
      </w:r>
    </w:p>
    <w:p w:rsidR="00136475" w:rsidRDefault="00136475" w:rsidP="00136475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В итоге, Казахстан может стать одним из центров развития мировой культуры и искусства, исторической науки, археологии и искусствоведения, ведущей международной школой повышения профессионального мастерства и творческого роста.</w:t>
      </w:r>
    </w:p>
    <w:p w:rsidR="00136475" w:rsidRDefault="00136475" w:rsidP="009C4C50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</w:p>
    <w:p w:rsidR="009C4C50" w:rsidRDefault="009C4C50" w:rsidP="009C4C50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Ведется целенаправленная работа в области обеспечения равного доступа к культурному наследию государств – участников Содружества, представляющему взаимный интерес.</w:t>
      </w:r>
    </w:p>
    <w:p w:rsidR="00794D09" w:rsidRDefault="00794D09" w:rsidP="00794D09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В </w:t>
      </w:r>
      <w:hyperlink r:id="rId4" w:anchor="z40" w:history="1">
        <w:r>
          <w:rPr>
            <w:rStyle w:val="a4"/>
            <w:rFonts w:ascii="Courier New" w:hAnsi="Courier New" w:cs="Courier New"/>
            <w:color w:val="073A5E"/>
            <w:spacing w:val="2"/>
            <w:sz w:val="20"/>
            <w:szCs w:val="20"/>
          </w:rPr>
          <w:t>Законе</w:t>
        </w:r>
      </w:hyperlink>
      <w:r>
        <w:rPr>
          <w:rFonts w:ascii="Courier New" w:hAnsi="Courier New" w:cs="Courier New"/>
          <w:color w:val="000000"/>
          <w:spacing w:val="2"/>
          <w:sz w:val="20"/>
          <w:szCs w:val="20"/>
        </w:rPr>
        <w:t> Республики Казахстан от 16 ноября 2015 года "О благотворительности" предусмотрены меры по содействию укреплению мира, дружбы и общественного согласия, единства народа, духовной культуры, удовлетворению культурно-образовательных потребностей граждан и общества и оказанию благотворительной помощи этнокультурным объединениям, организациям культуры и искусства, и объектам, имеющим культурно-историческое значение для народа Казахстана.</w:t>
      </w:r>
    </w:p>
    <w:p w:rsidR="00794D09" w:rsidRDefault="00794D09" w:rsidP="00794D09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В целях привлечения культурного сообщества и координации вопросов менеджмента в сфере культуры введены институты художественных советов по отраслям при уполномоченном органе в сфере культуры Республики Казахстан. Созданы художественные советы по театральной, музыкальной и концертной деятельности, цирковому и хореографическому искусству, киноиндустрии, музейному, библиотечному делу и археологии, заповедникам-музеям, изобразительному искусству, архитектуре и дизайну, литературе и книгоизданию при уполномоченном органе в сфере культуры Республики Казахстан. Художественные советы в тесном взаимодействии с творческими союзами обеспечивают координацию деятельности институциональных объединений в форме отраслевых кластеров с целью создания конкурентоспособного отечественного 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lastRenderedPageBreak/>
        <w:t>продукта – высокохудожественных произведений и предметов культуры и искусства.</w:t>
      </w:r>
    </w:p>
    <w:p w:rsidR="00136475" w:rsidRDefault="00136475" w:rsidP="00136475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Внедрение современных технологий в сфере культуры является важным фактором развития новых форм культурных коммуникаций и объединения культурного пространства всей страны. Феноменом современного мира является е-культура, обеспечивающая широкий доступ к продукту культуры. Подобный доступ возможно обеспечить путем создания единого электронного портала, позволяющего сфокусировать культурную жизнь страны на одном популярном ресурсе, который включает в себя сеть виртуальных музеев и перевод в электронный формат всех музейных фондов, записей концертов, значимых элементов материального и нематериально историко-культурного наследия. Следующим шагом станет обеспечение доступа через данный электронный портал к национальным артефактам, хранящимся в ведущих музеях всего мира.</w:t>
      </w:r>
    </w:p>
    <w:p w:rsidR="00136475" w:rsidRDefault="00136475" w:rsidP="00136475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В рамках активного развития инновационных форм доступа к интеллектуальной информации запущен процесс значительного расширения фонда Казахской национальной электронной библиотеки.</w:t>
      </w:r>
    </w:p>
    <w:p w:rsidR="00136475" w:rsidRPr="00136475" w:rsidRDefault="00136475" w:rsidP="00136475">
      <w:pPr>
        <w:shd w:val="clear" w:color="auto" w:fill="E8E9EB"/>
        <w:spacing w:after="0" w:line="450" w:lineRule="atLeast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</w:pPr>
      <w:r w:rsidRPr="00136475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t>О Концепции культурной политики Республики Казахстан</w:t>
      </w:r>
      <w:r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t xml:space="preserve"> </w:t>
      </w:r>
      <w:r w:rsidRPr="00136475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t>https://adilet.zan.kz/rus/docs/U1400000939</w:t>
      </w:r>
    </w:p>
    <w:p w:rsidR="00E22D59" w:rsidRDefault="00E22D59" w:rsidP="00934C55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</w:pPr>
    </w:p>
    <w:p w:rsidR="00E22D59" w:rsidRDefault="00E22D59" w:rsidP="00934C55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  <w:t xml:space="preserve">                2. Туристическая отрасль РК</w:t>
      </w:r>
    </w:p>
    <w:p w:rsidR="00934C55" w:rsidRPr="00934C55" w:rsidRDefault="00136475" w:rsidP="00934C55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  <w:t>Туризм является не только крупнейшей, но и наиболее быстро развивающейся отраслью мирового хозяйства, темпы роста которой почти в 2 раза превосходят темпы роста других отраслей экономики. По ключевым показателям, в том числе по эффективности инвестиционных вложений, туризм сравним с нефтедобывающей промышленностью.</w:t>
      </w:r>
      <w:r w:rsidR="00934C55">
        <w:rPr>
          <w:rFonts w:ascii="Courier New" w:hAnsi="Courier New" w:cs="Courier New"/>
          <w:color w:val="000000"/>
          <w:spacing w:val="2"/>
          <w:sz w:val="20"/>
          <w:szCs w:val="20"/>
        </w:rPr>
        <w:t> На сферу туризма приходится около 10 % мирового совокупного продукта, 30 % мирового экспорта услуг, 7 % мировых инвестиций, 10 % рабочих мест и 5 % всех налоговых поступлений.</w:t>
      </w:r>
    </w:p>
    <w:p w:rsidR="00934C55" w:rsidRDefault="00934C55" w:rsidP="00934C55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В среднем для получения доходов, эквивалентных тем, которые дает один иностранный турист, надо вывозить на мировой рынок примерно 9 тонн каменного угля или 15 тонн нефти, или 2 тонны высокосортной пшеницы. При этом, продажа сырья истощает энергоносители страны, а туризм работает на возобновление ресурсов. Каждый турист, въезжающий в страну, расходует в среднем около 20 долларов США каждый час, 30 туристов генерируют 1 рабочее место. Туризм, выступая важным сегментом внешней торговли, предполагающим экспортно-импортные операции с услугами, обладает спецификой "невидимого" экспорта. В отличие от других отраслей экономики, продукция которых транспортируется к потребителю, он вызывает миграцию людей к местам сосредоточения рекреационных ресурсов, а потребление этих ресурсов происходит в определенном месте.</w:t>
      </w:r>
      <w:r w:rsidRPr="00934C55"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  <w:t xml:space="preserve">По оценкам Всемирной туристской организации ООН (далее - UNWTO) к 2030 году ожидается, что путешествия по известным городам, на </w:t>
      </w:r>
      <w:r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  <w:lastRenderedPageBreak/>
        <w:t xml:space="preserve">популярные курорты и к памятникам истории и культуры совершат 1,8 млрд. человек, доходы от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  <w:t>гостинично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  <w:t>-туристских услуг составят примерно 2 трлн. долларов США, в сфере туризма будет создано 550 млн. рабочих мест.</w:t>
      </w:r>
    </w:p>
    <w:p w:rsidR="00934C55" w:rsidRDefault="00934C55" w:rsidP="00934C55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Индустрия делового туризма (MICE) в современном его понимании стала одним из самых перспективных секторов экономики. Сегодня крупные зарубежные компании тратят на деловые поездки около 2 трлн. долларов США в год, а затраты на это предусмотрены в главных статьях расходов, после кадрового обеспечения, налогов, аренды, IT и связи.</w:t>
      </w:r>
    </w:p>
    <w:p w:rsidR="00934C55" w:rsidRDefault="00934C55" w:rsidP="00934C55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По данным Всемирного совета по туризму и путешествиям (далее - WTTC) в 2015 году объем мирового рынка делового туризма превысил 1,106 трлн. долларов США. По итогам 2016 года расходы на бизнес-поездки выросли до 1,150 трлн. долларов США, а в 2017 году по оценочным данным увеличились на 3,7 % и достигли 1,192 трлн. долларов США.К 2026 году глобальный рынок делового туризма будет оцениваться в 1,658 трлн. долларов США, ежегодный прирост составит в среднем 3,7 %. Наиболее быстрый рост туризма отмечается также в трех странах - Китае, Индии и России. Казахстан, как ближайший сосед России и Китая может занять свое место в мире 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по деловому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и событийному туризму.</w:t>
      </w:r>
    </w:p>
    <w:p w:rsidR="00934C55" w:rsidRDefault="00934C55" w:rsidP="00934C55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Согласно прогнозам UNWTO, в следующие два десятилетия экотуризм будет расти стремительными темпами, а глобальные расходы на экотуризм будут расти более высокими темпами, чем вся индустрия туризма в целом. Более того, на сегодняшний день количество ежегодных посещений особо охраняемых природных территорий в мире составляет 8 млрд. посещений, из которых 80 % приходится на Европу и Северную Америку. Данные посещения генерируют 600 млрд. долларов США в виде прямых расходов и дополнительных 250 млрд. долларов США в виде потребительских расходов. Наряду с этим, согласно оценкам Международного общества экотуризма, рынок демонстрирует ежегодный рост в размере 25 % и формирует доход в размере 470 млрд. долларов США.</w:t>
      </w:r>
    </w:p>
    <w:p w:rsidR="00E22D59" w:rsidRDefault="00E22D59" w:rsidP="00934C55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  <w:t>В 2017 году совокупный вклад туризма в общем объеме ВВП Казахстана по методологии WTTC составил 6 %. Данный показатель складывается из трех составляющих: прямой вклад (1,9 %), косвенный (2,9 %) и производный (1,2 %). Прямой вклад включает в себя показатели по расходам внутренних и иностранных туристов, а также государственные расходы на содержание туристских объектов. Косвенный вклад включает в себя инвестиции в туризм, местное содержание закупок компаний туристской индустрии и государственные расходы на управление отраслью, обеспечение продвижения туристских объектов и безопасность туристов. И, наконец, производный эффект складывается из совокупных затрат на оплату труда сотрудников компаний туристской индустрии.</w:t>
      </w:r>
    </w:p>
    <w:p w:rsidR="00934C55" w:rsidRDefault="00934C55" w:rsidP="00934C55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Ожидается рост туризма за счет появления новых территорий для посещения, поскольку традиционные районы мирового туристского рынка уже практически достигли предела рекреационных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возможностей.Согласно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прогнозам Азиатского мониторинга путешествий самыми динамично развивающимися туристскими рынками в 2050 году будут Бразилия, Россия, Индия, Китай, Мексика, Южная Корея, Малайзия, Таиланд.</w:t>
      </w:r>
    </w:p>
    <w:p w:rsidR="00E22D59" w:rsidRDefault="00E22D59" w:rsidP="00E22D59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lastRenderedPageBreak/>
        <w:t> Особенности нового типа массового потребителя на рынке туристских услуг:</w:t>
      </w:r>
    </w:p>
    <w:p w:rsidR="00E22D59" w:rsidRDefault="00E22D59" w:rsidP="00E22D59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1) информированность, высокий уровень образованности;</w:t>
      </w:r>
    </w:p>
    <w:p w:rsidR="00E22D59" w:rsidRDefault="00E22D59" w:rsidP="00E22D59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2) высокая требовательность к качеству услуг, при этом без необходимости сверх комфортности;</w:t>
      </w:r>
    </w:p>
    <w:p w:rsidR="00E22D59" w:rsidRDefault="00E22D59" w:rsidP="00E22D59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3) индивидуализм и независимость;</w:t>
      </w:r>
    </w:p>
    <w:p w:rsidR="00E22D59" w:rsidRDefault="00E22D59" w:rsidP="00E22D59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4)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экологизм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сознания;</w:t>
      </w:r>
    </w:p>
    <w:p w:rsidR="00E22D59" w:rsidRDefault="00E22D59" w:rsidP="00E22D59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5) спонтанность решений;</w:t>
      </w:r>
    </w:p>
    <w:p w:rsidR="00E22D59" w:rsidRDefault="00E22D59" w:rsidP="00E22D59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6) мобильность;</w:t>
      </w:r>
    </w:p>
    <w:p w:rsidR="00E22D59" w:rsidRDefault="00E22D59" w:rsidP="00E22D59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7) физическая и умственная активность на отдыхе;</w:t>
      </w:r>
    </w:p>
    <w:p w:rsidR="00E22D59" w:rsidRDefault="00E22D59" w:rsidP="00E22D59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8) стремление получать от жизни калейдоскоп впечатлений.</w:t>
      </w:r>
    </w:p>
    <w:p w:rsidR="00E22D59" w:rsidRDefault="00E22D59" w:rsidP="00E22D59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Таким образом, имеется четкая тенденция трансформации массового конвейерного туризма в массовый дифференцированный туризм, рождающий спрос на множественные узкоспециализированные сегменты, "гибкие" туристские продукты, новые туристские направления, онлайн-технологии бронирования и покупок.</w:t>
      </w:r>
    </w:p>
    <w:p w:rsidR="00E22D59" w:rsidRDefault="00E22D59" w:rsidP="00E22D59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В глобальном Индексе конкурентоспособности путешествий и туризма Всемирного экономического форума (далее - ВЭФ) в2017 году Казахстан занял 81-е место из 136 стран, ненамного улучшив свои позиции по сравнению с предыдущим индексом 2015 года - 85-е место (рейтинг публикуется один раз в 2 года).</w:t>
      </w:r>
    </w:p>
    <w:p w:rsidR="00E22D59" w:rsidRDefault="00E22D59" w:rsidP="00E22D59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Высокий потенциал для развития туризма в Казахстане отражен в следующих показателях рейтинга:</w:t>
      </w:r>
    </w:p>
    <w:p w:rsidR="00E22D59" w:rsidRDefault="00E22D59" w:rsidP="00E22D59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- по количеству культурных объектов всемирного наследия страна занимает - 61-е место;</w:t>
      </w:r>
    </w:p>
    <w:p w:rsidR="00E22D59" w:rsidRDefault="00E22D59" w:rsidP="00E22D59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- по количеству объектов устного и неосязаемого культурного наследия - 22-е место;</w:t>
      </w:r>
    </w:p>
    <w:p w:rsidR="00E22D59" w:rsidRDefault="00E22D59" w:rsidP="00E22D59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- по количеству природных объектов всемирного наследия - 30-е место.</w:t>
      </w:r>
    </w:p>
    <w:p w:rsidR="00E22D59" w:rsidRDefault="00E22D59" w:rsidP="00E22D59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При этом, по мнению ВЭФ, существенно ухудшают казахстанский рейтинг в сфере туризма следующие факторы:</w:t>
      </w:r>
    </w:p>
    <w:p w:rsidR="00E22D59" w:rsidRDefault="00E22D59" w:rsidP="00E22D59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- невысокое качество туристской инфраструктуры (отели, курорты, культурно-развлекательные объекты, и т.д.) - 121-е место;</w:t>
      </w:r>
    </w:p>
    <w:p w:rsidR="00E22D59" w:rsidRDefault="00E22D59" w:rsidP="00E22D59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lastRenderedPageBreak/>
        <w:t>      - недостаточная открытость воздушного сообщения - 121-е место;</w:t>
      </w:r>
    </w:p>
    <w:p w:rsidR="00E22D59" w:rsidRDefault="00E22D59" w:rsidP="00E22D59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- сложности визового режима - 114-е место;</w:t>
      </w:r>
    </w:p>
    <w:p w:rsidR="00E22D59" w:rsidRDefault="00E22D59" w:rsidP="00E22D59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- низкое качество дорог - 106-е место;</w:t>
      </w:r>
    </w:p>
    <w:p w:rsidR="00E22D59" w:rsidRDefault="00E22D59" w:rsidP="00E22D59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- слабое присутствие компаний по аренде автомобилей - 113-е место;</w:t>
      </w:r>
    </w:p>
    <w:p w:rsidR="00E22D59" w:rsidRDefault="00E22D59" w:rsidP="00E22D59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- низкая эффективность маркетинга и брендинга-102-е место.</w:t>
      </w:r>
    </w:p>
    <w:p w:rsidR="00E22D59" w:rsidRDefault="00E22D59" w:rsidP="00E22D59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При этом данные направления являются одними из основных показателей, определяющих состояние развития отрасли туризма, и на которых необходимо сконцентрироваться для достижения цели по развитию отрасли.</w:t>
      </w:r>
    </w:p>
    <w:p w:rsidR="00E22D59" w:rsidRDefault="00E22D59" w:rsidP="00E22D59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Туристские ресурсы формируют туристскую инфраструктуру. В составе туристской инфраструктуры выделено два основных элемента. Первый элемент - это непосредственно предприятия по оказанию услуг гостеприимства, предоставляющие услуги размещения и питания. Второй элемент - предприятия, участвующие в формировании туристского продукта. Это те сооружения, которые могут функционировать и без туристов, но их показатели экономической деятельности существенно повышаются при увеличении туристского потока в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дестинацию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. К таким объектам можно отнести места развлечений, культурно-событийные объекты, национальные парки и т.д. Это и есть туристские ресурсы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дестинаций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.</w:t>
      </w:r>
    </w:p>
    <w:p w:rsidR="00E22D59" w:rsidRDefault="00E22D59" w:rsidP="00E22D59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В достаточной мере развитые туристские ресурсы обеспечивают доступность туристской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дестинации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, комфортность пребывания туристов, приносят существенный доход государству и предпринимателям.</w:t>
      </w:r>
    </w:p>
    <w:p w:rsidR="00E22D59" w:rsidRDefault="00E22D59" w:rsidP="00E22D59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В формировании показателей статистики туризма Казахстана важную роль играют именно показатели деятельности объектов туристской инфраструктуры - количество объектов, количество обслуженных ими посетителей, объем оказанных услуг. Также показатели предприятий туристской инфраструктуры важны при подсчете вклада туризма, как отрасли, в ВВП страны.</w:t>
      </w:r>
      <w:r w:rsidR="000A412F" w:rsidRPr="000A412F"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  <w:t xml:space="preserve"> </w:t>
      </w:r>
      <w:r w:rsidR="000A412F"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  <w:t xml:space="preserve">Критериями отбора стали уникальность объекта в качестве туристского магнита и потенциальный рост туристского потока. Также учитывалась их историко-культурная значимость. Например, памятники ЮНЕСКО или вошедшие в перечень объектов Великого Шелкового пути, а также Сакральные объекты по </w:t>
      </w:r>
      <w:proofErr w:type="spellStart"/>
      <w:r w:rsidR="000A412F"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  <w:t>программе"Рухани</w:t>
      </w:r>
      <w:proofErr w:type="spellEnd"/>
      <w:r w:rsidR="000A412F"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="000A412F"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  <w:t>Жаңғыру</w:t>
      </w:r>
      <w:proofErr w:type="spellEnd"/>
      <w:r w:rsidR="000A412F"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  <w:t>".</w:t>
      </w:r>
    </w:p>
    <w:p w:rsidR="000A412F" w:rsidRDefault="000A412F" w:rsidP="000A412F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потенциал всех этих объектов, их прогнозируемый экономический эффект, а также необходимость первоочередного решения проблем на республиканском уровне, объекты Карты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туристификации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Казахстана были поделены на два уровня:</w:t>
      </w:r>
    </w:p>
    <w:p w:rsidR="000A412F" w:rsidRDefault="000A412F" w:rsidP="000A412F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1) первый - это ТОП-10 приоритетных объектов республиканского уровня;</w:t>
      </w:r>
    </w:p>
    <w:p w:rsidR="000A412F" w:rsidRDefault="000A412F" w:rsidP="000A412F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2) второй - это объекты регионального уровня.</w:t>
      </w:r>
    </w:p>
    <w:p w:rsidR="000A412F" w:rsidRDefault="000A412F" w:rsidP="000A412F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lastRenderedPageBreak/>
        <w:t xml:space="preserve">      Перечни объектов Карты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туристификации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Казахстана республиканского и регионального уровня прилагаются (приложения 2 и 3) к настоящей Программе.</w:t>
      </w:r>
    </w:p>
    <w:p w:rsidR="000A412F" w:rsidRDefault="000A412F" w:rsidP="000A412F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Наиболее перспективными направлениями, вошедшими в ТОП-10, рассматриваются следующие 10 приоритетных туристских территорий в Казахстане:</w:t>
      </w:r>
    </w:p>
    <w:p w:rsidR="000A412F" w:rsidRDefault="000A412F" w:rsidP="000A412F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1) озеро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Алаколь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- с потенциалом 2 500 000 туристов в год (текущий поток - 772 000 туристов в год);</w:t>
      </w:r>
    </w:p>
    <w:p w:rsidR="000A412F" w:rsidRDefault="000A412F" w:rsidP="000A412F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2) горный кластер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Алматинского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региона - с потенциалом 2 500 000 туристов в год (текущий поток - 500 000);</w:t>
      </w:r>
    </w:p>
    <w:p w:rsidR="000A412F" w:rsidRDefault="000A412F" w:rsidP="000A412F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3)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Щучинско-Боровская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курортная зона - с потенциалом 2 000 000 туристов в год (текущий поток - 750 000);</w:t>
      </w:r>
    </w:p>
    <w:p w:rsidR="000A412F" w:rsidRDefault="000A412F" w:rsidP="000A412F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4)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Баянаульская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курортная зона - с потенциалом 450 000 туристов в год (текущий поток - 200 000);</w:t>
      </w:r>
    </w:p>
    <w:p w:rsidR="000A412F" w:rsidRDefault="000A412F" w:rsidP="000A412F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5)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Имантау-Шалкарская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курортная зона - с потенциалом 400 000 туристов в год (текущий поток -130 000);</w:t>
      </w:r>
    </w:p>
    <w:p w:rsidR="000A412F" w:rsidRDefault="000A412F" w:rsidP="000A412F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6) озеро Балхаш - с потенциалом 400 000 туристов в год (текущий поток - 130 000);</w:t>
      </w:r>
    </w:p>
    <w:p w:rsidR="000A412F" w:rsidRDefault="000A412F" w:rsidP="000A412F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7) развитие историко-культурного туризма Туркестана - с потенциалом 1 500 000 туристов в год (текущий поток - 500 000);</w:t>
      </w:r>
    </w:p>
    <w:p w:rsidR="000A412F" w:rsidRDefault="000A412F" w:rsidP="000A412F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8) развитие пляжного туризма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Мангыстау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- с потенциалом 750 000 туристов в год;</w:t>
      </w:r>
    </w:p>
    <w:p w:rsidR="000A412F" w:rsidRDefault="000A412F" w:rsidP="000A412F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9) развитие MICE туризма в городе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Нур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-Султан - с потенциалом 1 000 000 туристов в год;</w:t>
      </w:r>
    </w:p>
    <w:p w:rsidR="000A412F" w:rsidRDefault="000A412F" w:rsidP="000A412F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10) развитие туристской зоны "Байконур", как развлекательного туристского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хаба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- с потенциалом от 250 000 до 500 000 туристов в год.</w:t>
      </w:r>
    </w:p>
    <w:p w:rsidR="000A412F" w:rsidRDefault="000A412F" w:rsidP="000A412F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  <w:t>Развитие выбранных 10 направлений является ключевым условием формирования современного высокоэффективного туристского комплекса и повышения вклада туризма в экономику Казахстана.</w:t>
      </w:r>
    </w:p>
    <w:p w:rsidR="000A412F" w:rsidRDefault="000A412F" w:rsidP="000A412F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  <w:t xml:space="preserve"> Наличие мест размещения во всем мире играют ключевую роль при выборе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  <w:t>дестинации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  <w:t xml:space="preserve"> для поездки. Их достаточность и уровень сервиса существенно влияют на объем туристского потока как внутри страны, так и извне.</w:t>
      </w:r>
    </w:p>
    <w:p w:rsidR="000A412F" w:rsidRDefault="000A412F" w:rsidP="000A412F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Места развлечений также являются инструментом притяжения туристов.</w:t>
      </w:r>
    </w:p>
    <w:p w:rsidR="000A412F" w:rsidRDefault="000A412F" w:rsidP="000A412F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lastRenderedPageBreak/>
        <w:t>      Сфера деятельности мест развлечения отражена в двух отраслях официальной статистики.</w:t>
      </w:r>
    </w:p>
    <w:p w:rsidR="000A412F" w:rsidRDefault="000A412F" w:rsidP="000A412F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  <w:t>Культурно-событийные объекты</w:t>
      </w:r>
      <w:r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  <w:t>,</w:t>
      </w:r>
      <w:r w:rsidRPr="000A412F"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  <w:t>Особо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  <w:t xml:space="preserve"> охраняемые природные территории</w:t>
      </w:r>
      <w:r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  <w:t>,</w:t>
      </w:r>
      <w:r w:rsidRPr="000A412F"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  <w:t>Развитие ремесленничества</w:t>
      </w:r>
      <w:r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  <w:t>.</w:t>
      </w:r>
    </w:p>
    <w:p w:rsidR="000A412F" w:rsidRDefault="000A412F" w:rsidP="000A412F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  <w:t>Основные направления туризма</w:t>
      </w:r>
      <w:r w:rsidR="00524CF1"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  <w:t xml:space="preserve">: </w:t>
      </w:r>
      <w:proofErr w:type="spellStart"/>
      <w:r w:rsidR="00524CF1"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  <w:t>Агротуризм</w:t>
      </w:r>
      <w:proofErr w:type="spellEnd"/>
      <w:r w:rsidR="00524CF1"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  <w:t>,</w:t>
      </w:r>
      <w:r w:rsidR="00524CF1" w:rsidRPr="00524CF1"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  <w:t xml:space="preserve"> </w:t>
      </w:r>
      <w:r w:rsidR="00524CF1"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  <w:t xml:space="preserve">Охотничье-трофейный </w:t>
      </w:r>
      <w:proofErr w:type="gramStart"/>
      <w:r w:rsidR="00524CF1"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  <w:t>туризм</w:t>
      </w:r>
      <w:r w:rsidR="00524CF1"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  <w:t>,</w:t>
      </w:r>
      <w:r w:rsidR="00524CF1" w:rsidRPr="00524CF1"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  <w:t xml:space="preserve"> </w:t>
      </w:r>
      <w:r w:rsidR="00524CF1"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  <w:t> Экологический</w:t>
      </w:r>
      <w:proofErr w:type="gramEnd"/>
      <w:r w:rsidR="00524CF1"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  <w:t xml:space="preserve"> туризм</w:t>
      </w:r>
      <w:r w:rsidR="00524CF1"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  <w:t xml:space="preserve">, </w:t>
      </w:r>
      <w:r w:rsidR="00524CF1"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  <w:t> Этнографический туризм</w:t>
      </w:r>
      <w:r w:rsidR="00524CF1"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  <w:t>,</w:t>
      </w:r>
      <w:r w:rsidR="00524CF1" w:rsidRPr="00524CF1"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  <w:t xml:space="preserve"> </w:t>
      </w:r>
      <w:r w:rsidR="00524CF1"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  <w:t>Детско-юношеский туризм</w:t>
      </w:r>
      <w:r w:rsidR="00524CF1"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  <w:t>,</w:t>
      </w:r>
      <w:r w:rsidR="00524CF1" w:rsidRPr="00524CF1"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  <w:t xml:space="preserve"> </w:t>
      </w:r>
      <w:r w:rsidR="00524CF1"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  <w:t>Медицинский и санаторно-курортный туризм</w:t>
      </w:r>
      <w:r w:rsidR="00524CF1"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  <w:t>,</w:t>
      </w:r>
      <w:r w:rsidR="00524CF1" w:rsidRPr="00524CF1"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  <w:t xml:space="preserve"> </w:t>
      </w:r>
      <w:r w:rsidR="00524CF1"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  <w:t>MICE (деловой) туризм</w:t>
      </w:r>
      <w:r w:rsidR="00CC2724"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  <w:t>.</w:t>
      </w:r>
    </w:p>
    <w:p w:rsidR="00CC2724" w:rsidRDefault="00CC2724" w:rsidP="00CC2724">
      <w:pPr>
        <w:pStyle w:val="3"/>
        <w:shd w:val="clear" w:color="auto" w:fill="FFFFFF"/>
        <w:spacing w:before="225" w:after="135" w:line="390" w:lineRule="atLeast"/>
        <w:textAlignment w:val="baseline"/>
        <w:rPr>
          <w:rFonts w:ascii="Courier New" w:hAnsi="Courier New" w:cs="Courier New"/>
          <w:color w:val="1E1E1E"/>
          <w:sz w:val="32"/>
          <w:szCs w:val="32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  <w:t>Пути достижения:</w:t>
      </w:r>
      <w:r w:rsidRPr="00CC2724">
        <w:rPr>
          <w:rFonts w:ascii="Courier New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shd w:val="clear" w:color="auto" w:fill="FFFFFF"/>
        </w:rPr>
        <w:t>Развитие туристских ресурсов</w:t>
      </w:r>
      <w:r>
        <w:rPr>
          <w:rFonts w:ascii="Courier New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shd w:val="clear" w:color="auto" w:fill="FFFFFF"/>
        </w:rPr>
        <w:t>;</w:t>
      </w:r>
      <w:r w:rsidRPr="00CC2724"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  <w:t xml:space="preserve">Обеспечение транспортной доступности туристских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  <w:t>дестинаций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  <w:t xml:space="preserve"> и объектов</w:t>
      </w:r>
      <w:r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  <w:t>;</w:t>
      </w:r>
      <w:r w:rsidRPr="00CC2724">
        <w:rPr>
          <w:rFonts w:ascii="Courier New" w:hAnsi="Courier New" w:cs="Courier New"/>
          <w:b/>
          <w:bCs/>
          <w:color w:val="1E1E1E"/>
          <w:sz w:val="32"/>
          <w:szCs w:val="32"/>
        </w:rPr>
        <w:t xml:space="preserve"> </w:t>
      </w:r>
      <w:r>
        <w:rPr>
          <w:rFonts w:ascii="Courier New" w:hAnsi="Courier New" w:cs="Courier New"/>
          <w:b/>
          <w:bCs/>
          <w:color w:val="1E1E1E"/>
          <w:sz w:val="32"/>
          <w:szCs w:val="32"/>
        </w:rPr>
        <w:t>Повышение качества и доступности туристских продуктов и услуг</w:t>
      </w:r>
      <w:r>
        <w:rPr>
          <w:rFonts w:ascii="Courier New" w:hAnsi="Courier New" w:cs="Courier New"/>
          <w:b/>
          <w:bCs/>
          <w:color w:val="1E1E1E"/>
          <w:sz w:val="32"/>
          <w:szCs w:val="32"/>
        </w:rPr>
        <w:t>,</w:t>
      </w:r>
      <w:r w:rsidRPr="00CC2724">
        <w:rPr>
          <w:rFonts w:ascii="Courier New" w:hAnsi="Courier New" w:cs="Courier New"/>
          <w:b/>
          <w:bCs/>
          <w:color w:val="1E1E1E"/>
          <w:sz w:val="32"/>
          <w:szCs w:val="32"/>
        </w:rPr>
        <w:t xml:space="preserve"> </w:t>
      </w:r>
      <w:r>
        <w:rPr>
          <w:rFonts w:ascii="Courier New" w:hAnsi="Courier New" w:cs="Courier New"/>
          <w:b/>
          <w:bCs/>
          <w:color w:val="1E1E1E"/>
          <w:sz w:val="32"/>
          <w:szCs w:val="32"/>
        </w:rPr>
        <w:t>Создание благоприятного туристского климата</w:t>
      </w:r>
      <w:r>
        <w:rPr>
          <w:rFonts w:ascii="Courier New" w:hAnsi="Courier New" w:cs="Courier New"/>
          <w:b/>
          <w:bCs/>
          <w:color w:val="1E1E1E"/>
          <w:sz w:val="32"/>
          <w:szCs w:val="32"/>
        </w:rPr>
        <w:t>;</w:t>
      </w:r>
      <w:r w:rsidRPr="00CC2724">
        <w:rPr>
          <w:rFonts w:ascii="Courier New" w:hAnsi="Courier New" w:cs="Courier New"/>
          <w:b/>
          <w:bCs/>
          <w:color w:val="1E1E1E"/>
          <w:sz w:val="32"/>
          <w:szCs w:val="32"/>
        </w:rPr>
        <w:t xml:space="preserve"> </w:t>
      </w:r>
      <w:r>
        <w:rPr>
          <w:rFonts w:ascii="Courier New" w:hAnsi="Courier New" w:cs="Courier New"/>
          <w:b/>
          <w:bCs/>
          <w:color w:val="1E1E1E"/>
          <w:sz w:val="32"/>
          <w:szCs w:val="32"/>
        </w:rPr>
        <w:t>Формирование эффективной системы продвижения туристского потенциала страны на внутреннем и международном рынках</w:t>
      </w:r>
      <w:r>
        <w:rPr>
          <w:rFonts w:ascii="Courier New" w:hAnsi="Courier New" w:cs="Courier New"/>
          <w:b/>
          <w:bCs/>
          <w:color w:val="1E1E1E"/>
          <w:sz w:val="32"/>
          <w:szCs w:val="32"/>
        </w:rPr>
        <w:t>;</w:t>
      </w:r>
      <w:r w:rsidRPr="00CC2724">
        <w:rPr>
          <w:rFonts w:ascii="Courier New" w:hAnsi="Courier New" w:cs="Courier New"/>
          <w:b/>
          <w:bCs/>
          <w:color w:val="1E1E1E"/>
          <w:sz w:val="32"/>
          <w:szCs w:val="32"/>
        </w:rPr>
        <w:t xml:space="preserve"> </w:t>
      </w:r>
      <w:r>
        <w:rPr>
          <w:rFonts w:ascii="Courier New" w:hAnsi="Courier New" w:cs="Courier New"/>
          <w:b/>
          <w:bCs/>
          <w:color w:val="1E1E1E"/>
          <w:sz w:val="32"/>
          <w:szCs w:val="32"/>
        </w:rPr>
        <w:t>Совершенствование системы управления и мониторинга развития туристской отрасли</w:t>
      </w:r>
    </w:p>
    <w:p w:rsidR="00E92AAA" w:rsidRDefault="00E92AAA" w:rsidP="00CC2724">
      <w:pPr>
        <w:pStyle w:val="3"/>
        <w:shd w:val="clear" w:color="auto" w:fill="FFFFFF"/>
        <w:spacing w:before="225" w:after="135" w:line="390" w:lineRule="atLeast"/>
        <w:textAlignment w:val="baseline"/>
        <w:rPr>
          <w:rFonts w:ascii="Courier New" w:hAnsi="Courier New" w:cs="Courier New"/>
          <w:color w:val="1E1E1E"/>
          <w:sz w:val="32"/>
          <w:szCs w:val="32"/>
        </w:rPr>
      </w:pPr>
      <w:r>
        <w:rPr>
          <w:rFonts w:ascii="Courier New" w:hAnsi="Courier New" w:cs="Courier New"/>
          <w:color w:val="1E1E1E"/>
          <w:sz w:val="32"/>
          <w:szCs w:val="32"/>
        </w:rPr>
        <w:t xml:space="preserve">       3.Государственная политика в сфере </w:t>
      </w:r>
    </w:p>
    <w:p w:rsidR="00CC2724" w:rsidRDefault="00E92AAA" w:rsidP="00CC2724">
      <w:pPr>
        <w:pStyle w:val="3"/>
        <w:shd w:val="clear" w:color="auto" w:fill="FFFFFF"/>
        <w:spacing w:before="225" w:after="135" w:line="390" w:lineRule="atLeast"/>
        <w:textAlignment w:val="baseline"/>
        <w:rPr>
          <w:rFonts w:ascii="Courier New" w:hAnsi="Courier New" w:cs="Courier New"/>
          <w:color w:val="1E1E1E"/>
          <w:sz w:val="32"/>
          <w:szCs w:val="32"/>
        </w:rPr>
      </w:pPr>
      <w:r>
        <w:rPr>
          <w:rFonts w:ascii="Courier New" w:hAnsi="Courier New" w:cs="Courier New"/>
          <w:color w:val="1E1E1E"/>
          <w:sz w:val="32"/>
          <w:szCs w:val="32"/>
        </w:rPr>
        <w:t xml:space="preserve">            спорта и физической культуры</w:t>
      </w:r>
    </w:p>
    <w:p w:rsidR="00AD2AED" w:rsidRDefault="00AD2AED" w:rsidP="00AD2AED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особенностью государственной политики Казахстана в области спорта и физической культуры традиционно является реализация сбалансированного подхода к развитию массового спорта и спорта высших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достижений.В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сфере массового спорта приоритетным направлением является увеличение охвата населения страны систематическими занятиями физической культурой и спортом.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Наблюдается устойчивая тенденция роста числа занимающихся физической культурой и спортом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.</w:t>
      </w:r>
      <w:r w:rsidRPr="00AD2AED"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Количество коллективов физической культуры в 2014 году составило 19,3 тыс.</w:t>
      </w:r>
    </w:p>
    <w:p w:rsidR="00AD2AED" w:rsidRDefault="00AD2AED" w:rsidP="00AD2AED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Всего в коллективах физической культуры и спорта создано 92,5 тыс. спортивных секций, занятиями в которых охвачено 3,3 млн. чел., из них на селе – 1,6 млн.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чел.Охват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населения занятиями физической культурой во многом определяет действующая инфраструктура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отрасли.Согласно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ведомственной статистической отчетности в 2014 году в стране функционировало 34,9 тыс. спортивных сооружений и по сравнению с 2013 годом их число возросло на 2% </w:t>
      </w:r>
      <w:r>
        <w:rPr>
          <w:rFonts w:ascii="Courier New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</w:rPr>
        <w:t>(34,2 тыс. спортивных сооружений).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Из них: 25,7 тыс. – относятся к объектам учреждений образования, включая спортивные школы, 9,3 тыс. – относятся к объектам физкультурно-спортивного назначения. Инфраструктуру детско-юношеского спорта представляют 435 единиц детско-юношеских спортивных школ, специализированных детско-юношеских школ, 16 школ – интернатов для одаренных в спорте детей.</w:t>
      </w:r>
    </w:p>
    <w:p w:rsidR="00AD2AED" w:rsidRDefault="00AD2AED" w:rsidP="00AD2AED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lastRenderedPageBreak/>
        <w:t xml:space="preserve">      В 2014 году учреждения дополнительного образования включали 569 детско-подростковых клубов, 105 детско-юношеских клубов физической подготовленности с охватом более 120 тыс. детей и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подростков.Активно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развивается сфера студенческого спорта. В семидесяти из ста двадцати шести ВУЗов страны действуют спортивные клубы.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В республике функционируют 10 спортивных клубов для лиц с ограниченными возможностями здоровья. Создано РГКП "Центр спортивной подготовки для лиц с ограниченными физическими возможностями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.</w:t>
      </w:r>
    </w:p>
    <w:p w:rsidR="00AD2AED" w:rsidRDefault="00AD2AED" w:rsidP="00AD2AED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За период независимости в республике выстроена система подготовки профессиональных спортсменов от начального этапа до высшего спортивного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мастерства.В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Казахстане функционируют 109 республиканских федераций по видам спорта, 40 из которых – по олимпийским, 7 федераций по национальным, 3 федерации по инвалидным и 59 федераций по неолимпийским видам.</w:t>
      </w:r>
    </w:p>
    <w:p w:rsidR="00AD2AED" w:rsidRDefault="00AD2AED" w:rsidP="00AD2AED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Знаковым событием в спортивной жизни Казахстана стало участие на XXХ летних Олимпийских играх 2012 года в г. Лондоне, где команда Казахстана впервые в истории поднялась на 12 место в неофициальном командном зачете среди 205 стран мира.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На XVII летних Азиатских играх 2014 года в г. Инчхон (Республика Корея) национальная сборная команда закрепилась на 4-м месте, завоевав 84 медали (28 золотых, 23 серебряные и 33 бронзовые медали).</w:t>
      </w:r>
    </w:p>
    <w:p w:rsidR="00AD2AED" w:rsidRDefault="00AD2AED" w:rsidP="00AD2AED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</w:p>
    <w:p w:rsidR="00AD2AED" w:rsidRDefault="00AD2AED" w:rsidP="00AD2AED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</w:p>
    <w:p w:rsidR="00CC2724" w:rsidRDefault="00CC2724" w:rsidP="00CC2724">
      <w:pPr>
        <w:pStyle w:val="3"/>
        <w:shd w:val="clear" w:color="auto" w:fill="FFFFFF"/>
        <w:spacing w:before="225" w:after="135" w:line="390" w:lineRule="atLeast"/>
        <w:textAlignment w:val="baseline"/>
        <w:rPr>
          <w:rFonts w:ascii="Courier New" w:hAnsi="Courier New" w:cs="Courier New"/>
          <w:color w:val="1E1E1E"/>
          <w:sz w:val="32"/>
          <w:szCs w:val="32"/>
        </w:rPr>
      </w:pPr>
    </w:p>
    <w:p w:rsidR="00CC2724" w:rsidRDefault="00CC2724" w:rsidP="00CC2724">
      <w:pPr>
        <w:pStyle w:val="3"/>
        <w:shd w:val="clear" w:color="auto" w:fill="FFFFFF"/>
        <w:spacing w:before="225" w:after="135" w:line="390" w:lineRule="atLeast"/>
        <w:textAlignment w:val="baseline"/>
        <w:rPr>
          <w:rFonts w:ascii="Courier New" w:hAnsi="Courier New" w:cs="Courier New"/>
          <w:color w:val="1E1E1E"/>
          <w:sz w:val="32"/>
          <w:szCs w:val="32"/>
        </w:rPr>
      </w:pPr>
    </w:p>
    <w:p w:rsidR="00E92AAA" w:rsidRDefault="00E92AAA" w:rsidP="00E92AAA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color w:val="000000"/>
        </w:rPr>
        <w:t> Государственная политика в области физической культуры и спорта в Республике Казахстан проводится на основе принципов:</w:t>
      </w:r>
    </w:p>
    <w:p w:rsidR="00E92AAA" w:rsidRDefault="00E92AAA" w:rsidP="00E92AAA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color w:val="000000"/>
        </w:rPr>
        <w:t>1) равенства и общедоступности занятий физической культурой и спортом для всех физических лиц;</w:t>
      </w:r>
    </w:p>
    <w:p w:rsidR="00E92AAA" w:rsidRDefault="00E92AAA" w:rsidP="00E92AAA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color w:val="000000"/>
        </w:rPr>
        <w:t>2) непрерывности и преемственности физического воспитания различных возрастных групп населения;</w:t>
      </w:r>
    </w:p>
    <w:p w:rsidR="00E92AAA" w:rsidRDefault="00E92AAA" w:rsidP="00E92AAA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color w:val="000000"/>
        </w:rPr>
        <w:t>3) добровольности занятий физической культурой и спортом;</w:t>
      </w:r>
    </w:p>
    <w:p w:rsidR="00E92AAA" w:rsidRDefault="00E92AAA" w:rsidP="00E92AAA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color w:val="000000"/>
        </w:rPr>
        <w:t>4) оздоровительной направленности физкультурно-спортивных мероприятий;</w:t>
      </w:r>
    </w:p>
    <w:p w:rsidR="00E92AAA" w:rsidRDefault="00E92AAA" w:rsidP="00E92AAA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color w:val="000000"/>
        </w:rPr>
        <w:t>5) равного уважения к занятиям физической культурой, любительским и профессиональным спортом;</w:t>
      </w:r>
    </w:p>
    <w:p w:rsidR="00E92AAA" w:rsidRDefault="00E92AAA" w:rsidP="00E92AAA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color w:val="000000"/>
        </w:rPr>
        <w:t>6) запрета на дискриминацию и недопущения пропаганды культа жестокости, насилия и унижения человеческого достоинства;</w:t>
      </w:r>
    </w:p>
    <w:p w:rsidR="00E92AAA" w:rsidRDefault="00E92AAA" w:rsidP="00E92AAA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color w:val="000000"/>
        </w:rPr>
        <w:t>7) приоритетности спорта высших достижений, отстаивающего честь Республики Казахстан на международных спортивных соревнованиях;</w:t>
      </w:r>
    </w:p>
    <w:p w:rsidR="00E92AAA" w:rsidRDefault="00E92AAA" w:rsidP="00E92AAA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color w:val="000000"/>
        </w:rPr>
        <w:t>8) содействия развитию адаптивной физической культуры и спорта.</w:t>
      </w:r>
    </w:p>
    <w:p w:rsidR="00E92AAA" w:rsidRDefault="00E92AAA" w:rsidP="00E92AAA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color w:val="000000"/>
        </w:rPr>
        <w:t>2. Задачами государственной политики в области физической культуры и спорта являются:</w:t>
      </w:r>
    </w:p>
    <w:p w:rsidR="00E92AAA" w:rsidRDefault="00E92AAA" w:rsidP="00E92AAA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color w:val="000000"/>
        </w:rPr>
        <w:t xml:space="preserve">1) обеспечение безопасности жизни и здоровья лиц, занимающихся физической культурой и спортом, а также участников и </w:t>
      </w:r>
      <w:proofErr w:type="gramStart"/>
      <w:r>
        <w:rPr>
          <w:color w:val="000000"/>
        </w:rPr>
        <w:t xml:space="preserve">зрителей физкультурно-оздоровительных и </w:t>
      </w:r>
      <w:r>
        <w:rPr>
          <w:color w:val="000000"/>
        </w:rPr>
        <w:lastRenderedPageBreak/>
        <w:t>спортивных мероприятий</w:t>
      </w:r>
      <w:proofErr w:type="gramEnd"/>
      <w:r>
        <w:rPr>
          <w:color w:val="000000"/>
        </w:rPr>
        <w:t xml:space="preserve"> и соблюдение общественного порядка в местах проведения спортивно-массовых мероприятий;</w:t>
      </w:r>
    </w:p>
    <w:p w:rsidR="00E92AAA" w:rsidRDefault="00E92AAA" w:rsidP="00E92AAA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 xml:space="preserve">развитие неолимпийских, олимпийских, </w:t>
      </w:r>
      <w:proofErr w:type="spellStart"/>
      <w:r>
        <w:rPr>
          <w:rStyle w:val="s0"/>
          <w:color w:val="000000"/>
        </w:rPr>
        <w:t>паралимпийских</w:t>
      </w:r>
      <w:proofErr w:type="spellEnd"/>
      <w:r>
        <w:rPr>
          <w:rStyle w:val="s0"/>
          <w:color w:val="000000"/>
        </w:rPr>
        <w:t xml:space="preserve">, </w:t>
      </w:r>
      <w:proofErr w:type="spellStart"/>
      <w:r>
        <w:rPr>
          <w:rStyle w:val="s0"/>
          <w:color w:val="000000"/>
        </w:rPr>
        <w:t>непаралимпийских</w:t>
      </w:r>
      <w:proofErr w:type="spellEnd"/>
      <w:r>
        <w:rPr>
          <w:rStyle w:val="s0"/>
          <w:color w:val="000000"/>
        </w:rPr>
        <w:t xml:space="preserve">, </w:t>
      </w:r>
      <w:proofErr w:type="spellStart"/>
      <w:r>
        <w:rPr>
          <w:rStyle w:val="s0"/>
          <w:color w:val="000000"/>
        </w:rPr>
        <w:t>сурдлимпийских</w:t>
      </w:r>
      <w:proofErr w:type="spellEnd"/>
      <w:r>
        <w:rPr>
          <w:rStyle w:val="s0"/>
          <w:color w:val="000000"/>
        </w:rPr>
        <w:t xml:space="preserve"> и национальных видов спорта;</w:t>
      </w:r>
    </w:p>
    <w:p w:rsidR="00E92AAA" w:rsidRDefault="00E92AAA" w:rsidP="00E92AAA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color w:val="000000"/>
        </w:rPr>
        <w:t>3) поддержка и стимулирование физической культуры и спорта;</w:t>
      </w:r>
    </w:p>
    <w:p w:rsidR="00E92AAA" w:rsidRDefault="00E92AAA" w:rsidP="00E92AAA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color w:val="000000"/>
        </w:rPr>
        <w:t>4) развитие научной базы для исследований в области физической культуры и спорта;</w:t>
      </w:r>
    </w:p>
    <w:p w:rsidR="00E92AAA" w:rsidRDefault="00E92AAA" w:rsidP="00E92AAA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color w:val="000000"/>
        </w:rPr>
        <w:t>5) содействие развитию всех видов спорта с учетом социальной и образовательной функций, а также специфики их структуры, основанной на принципе добровольной деятельности.</w:t>
      </w:r>
    </w:p>
    <w:p w:rsidR="00E92AAA" w:rsidRDefault="00E92AAA" w:rsidP="00E92AAA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color w:val="000000"/>
        </w:rPr>
        <w:t> Государственная поддержка в области физической культуры и спорта осуществляется посредством:</w:t>
      </w:r>
    </w:p>
    <w:p w:rsidR="00E92AAA" w:rsidRDefault="00E92AAA" w:rsidP="00E92AAA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color w:val="000000"/>
        </w:rPr>
        <w:t>1) регулирования отношений в сфере физической культуры и спорта путем формирования государственной политики, создания ее системы, а также соответствующего нормативно-правового, финансового, материально-технического, кадрового, научно-методического, медицинского, информационного обеспечения;</w:t>
      </w:r>
    </w:p>
    <w:p w:rsidR="00E92AAA" w:rsidRDefault="00E92AAA" w:rsidP="00E92AAA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color w:val="000000"/>
        </w:rPr>
        <w:t>2) оказания поддержки развитию внешних связей физкультурно-спортивных организаций, интеграции их в международные спортивные организации, способствующих развитию физкультурно-спортивного движения в Республике Казахстан;</w:t>
      </w:r>
    </w:p>
    <w:p w:rsidR="00E92AAA" w:rsidRDefault="00E92AAA" w:rsidP="00E92AAA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color w:val="000000"/>
        </w:rPr>
        <w:t>3) создания благоприятного инвестиционного климата для отечественных и зарубежных инвесторов, вкладывающих свои средства в проектирование, строительство и эксплуатацию спортивных сооружений в соответствии с законодательством Республики Казахстан;</w:t>
      </w:r>
    </w:p>
    <w:p w:rsidR="00E92AAA" w:rsidRDefault="00E92AAA" w:rsidP="00E92AAA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color w:val="000000"/>
        </w:rPr>
        <w:t>4) обеспечения доступности спортивных сооружений, находящихся в государственной собственности.</w:t>
      </w:r>
    </w:p>
    <w:p w:rsidR="00CC2724" w:rsidRDefault="00E92AAA" w:rsidP="000A412F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Обеспечение доступности спортивных сооружений, находящихся в государственной собственности, является минимальным социальным стандартом в соответствии с </w:t>
      </w:r>
      <w:hyperlink r:id="rId5" w:history="1">
        <w:r>
          <w:rPr>
            <w:rStyle w:val="a4"/>
            <w:color w:val="000080"/>
            <w:shd w:val="clear" w:color="auto" w:fill="FFFFFF"/>
          </w:rPr>
          <w:t>Законом</w:t>
        </w:r>
      </w:hyperlink>
      <w:r>
        <w:rPr>
          <w:color w:val="000000"/>
          <w:shd w:val="clear" w:color="auto" w:fill="FFFFFF"/>
        </w:rPr>
        <w:t> Республики Казахстан «О минимальных социальных стандартах и их гарантиях».</w:t>
      </w:r>
      <w:r>
        <w:rPr>
          <w:color w:val="000000"/>
          <w:shd w:val="clear" w:color="auto" w:fill="FFFFFF"/>
        </w:rPr>
        <w:t xml:space="preserve"> В законе определены компетенции</w:t>
      </w:r>
      <w:r w:rsidR="00151FCC">
        <w:rPr>
          <w:color w:val="000000"/>
          <w:shd w:val="clear" w:color="auto" w:fill="FFFFFF"/>
        </w:rPr>
        <w:t xml:space="preserve"> Правительства, уполномоченного органа, местных органов власти.</w:t>
      </w:r>
    </w:p>
    <w:p w:rsidR="00151FCC" w:rsidRDefault="00151FCC" w:rsidP="00151FCC">
      <w:pPr>
        <w:pStyle w:val="pj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color w:val="000000"/>
        </w:rPr>
      </w:pPr>
      <w:r>
        <w:rPr>
          <w:rStyle w:val="s1"/>
          <w:b/>
          <w:bCs/>
          <w:color w:val="000000"/>
        </w:rPr>
        <w:t>Права и обязанности аккредитованных спортивных федераций</w:t>
      </w:r>
    </w:p>
    <w:p w:rsidR="00151FCC" w:rsidRDefault="00151FCC" w:rsidP="00151FC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color w:val="000000"/>
        </w:rPr>
        <w:t>1. Республиканские и региональные аккредитованные спортивные федерации вправе:</w:t>
      </w:r>
    </w:p>
    <w:p w:rsidR="00151FCC" w:rsidRDefault="00151FCC" w:rsidP="00151FC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color w:val="000000"/>
        </w:rPr>
        <w:t>1) организовывать и проводить по соответствующему виду (видам) спорта спортивные мероприятия;</w:t>
      </w:r>
    </w:p>
    <w:p w:rsidR="00151FCC" w:rsidRDefault="00151FCC" w:rsidP="00151FC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color w:val="000000"/>
        </w:rPr>
        <w:t>2) совершенствовать систему подготовки спортсменов по виду (видам) спорта;</w:t>
      </w:r>
    </w:p>
    <w:p w:rsidR="00151FCC" w:rsidRDefault="00151FCC" w:rsidP="00151FC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color w:val="000000"/>
        </w:rPr>
        <w:t>3) в пределах компетенции участвовать в организации перехода спортсмена из одной физкультурно-спортивной организации в другую;</w:t>
      </w:r>
    </w:p>
    <w:p w:rsidR="00151FCC" w:rsidRDefault="00151FCC" w:rsidP="00151FC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color w:val="000000"/>
        </w:rPr>
        <w:t>4) устанавливать ограничения на участие в международных спортивных соревнованиях по соответствующим видам спорта спортсменов, не имеющих права выступать за сборные команды Республики Казахстан по видам спорт</w:t>
      </w:r>
    </w:p>
    <w:p w:rsidR="00D572D2" w:rsidRDefault="00151FCC" w:rsidP="0069244E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Национальное олимпийское движение является составной частью международного олимпийского движения, целью которой являются пропаганда и внедрение принципов олимпийского движения, содействие развитию физической культуры и спорта, укрепление международного спортивного сотрудничества, участие в Олимпийских играх и других международных спортивных мероприятиях, проводимых под эгидой Международного олимпийского комитета.</w:t>
      </w:r>
      <w:r w:rsidRPr="00151FCC">
        <w:rPr>
          <w:b/>
          <w:bCs/>
          <w:color w:val="000000"/>
          <w:shd w:val="clear" w:color="auto" w:fill="FFFFFF"/>
        </w:rPr>
        <w:t xml:space="preserve"> </w:t>
      </w:r>
      <w:r>
        <w:rPr>
          <w:b/>
          <w:bCs/>
          <w:color w:val="000000"/>
          <w:shd w:val="clear" w:color="auto" w:fill="FFFFFF"/>
        </w:rPr>
        <w:t xml:space="preserve">Национальное </w:t>
      </w:r>
      <w:proofErr w:type="spellStart"/>
      <w:r>
        <w:rPr>
          <w:b/>
          <w:bCs/>
          <w:color w:val="000000"/>
          <w:shd w:val="clear" w:color="auto" w:fill="FFFFFF"/>
        </w:rPr>
        <w:t>паралимпийское</w:t>
      </w:r>
      <w:proofErr w:type="spellEnd"/>
      <w:r>
        <w:rPr>
          <w:b/>
          <w:bCs/>
          <w:color w:val="000000"/>
          <w:shd w:val="clear" w:color="auto" w:fill="FFFFFF"/>
        </w:rPr>
        <w:t xml:space="preserve"> движение. Национальный </w:t>
      </w:r>
      <w:proofErr w:type="spellStart"/>
      <w:r>
        <w:rPr>
          <w:b/>
          <w:bCs/>
          <w:color w:val="000000"/>
          <w:shd w:val="clear" w:color="auto" w:fill="FFFFFF"/>
        </w:rPr>
        <w:t>паралимпийский</w:t>
      </w:r>
      <w:proofErr w:type="spellEnd"/>
      <w:r>
        <w:rPr>
          <w:b/>
          <w:bCs/>
          <w:color w:val="000000"/>
          <w:shd w:val="clear" w:color="auto" w:fill="FFFFFF"/>
        </w:rPr>
        <w:t xml:space="preserve"> комитет Республики Казахстан</w:t>
      </w:r>
      <w:r>
        <w:rPr>
          <w:b/>
          <w:bCs/>
          <w:color w:val="000000"/>
          <w:shd w:val="clear" w:color="auto" w:fill="FFFFFF"/>
        </w:rPr>
        <w:t>,</w:t>
      </w:r>
      <w:r w:rsidRPr="00151FCC">
        <w:rPr>
          <w:b/>
          <w:bCs/>
          <w:color w:val="000000"/>
          <w:shd w:val="clear" w:color="auto" w:fill="FFFFFF"/>
        </w:rPr>
        <w:t xml:space="preserve"> </w:t>
      </w:r>
      <w:r>
        <w:rPr>
          <w:b/>
          <w:bCs/>
          <w:color w:val="000000"/>
          <w:shd w:val="clear" w:color="auto" w:fill="FFFFFF"/>
        </w:rPr>
        <w:t xml:space="preserve">Национальное </w:t>
      </w:r>
      <w:proofErr w:type="spellStart"/>
      <w:r>
        <w:rPr>
          <w:b/>
          <w:bCs/>
          <w:color w:val="000000"/>
          <w:shd w:val="clear" w:color="auto" w:fill="FFFFFF"/>
        </w:rPr>
        <w:t>сурдлимпийское</w:t>
      </w:r>
      <w:proofErr w:type="spellEnd"/>
      <w:r>
        <w:rPr>
          <w:b/>
          <w:bCs/>
          <w:color w:val="000000"/>
          <w:shd w:val="clear" w:color="auto" w:fill="FFFFFF"/>
        </w:rPr>
        <w:t xml:space="preserve"> движение. Национальный </w:t>
      </w:r>
      <w:proofErr w:type="spellStart"/>
      <w:r>
        <w:rPr>
          <w:b/>
          <w:bCs/>
          <w:color w:val="000000"/>
          <w:shd w:val="clear" w:color="auto" w:fill="FFFFFF"/>
        </w:rPr>
        <w:t>сурдлимпийский</w:t>
      </w:r>
      <w:proofErr w:type="spellEnd"/>
      <w:r>
        <w:rPr>
          <w:b/>
          <w:bCs/>
          <w:color w:val="000000"/>
          <w:shd w:val="clear" w:color="auto" w:fill="FFFFFF"/>
        </w:rPr>
        <w:t xml:space="preserve"> комитет Республики Казахстан</w:t>
      </w:r>
      <w:r>
        <w:rPr>
          <w:b/>
          <w:bCs/>
          <w:color w:val="000000"/>
          <w:shd w:val="clear" w:color="auto" w:fill="FFFFFF"/>
        </w:rPr>
        <w:t>,</w:t>
      </w:r>
      <w:r w:rsidRPr="00151FCC">
        <w:rPr>
          <w:b/>
          <w:bCs/>
          <w:color w:val="000000"/>
          <w:shd w:val="clear" w:color="auto" w:fill="FFFFFF"/>
        </w:rPr>
        <w:t xml:space="preserve"> </w:t>
      </w:r>
      <w:r>
        <w:rPr>
          <w:b/>
          <w:bCs/>
          <w:color w:val="000000"/>
          <w:shd w:val="clear" w:color="auto" w:fill="FFFFFF"/>
        </w:rPr>
        <w:t>Специальное олимпийское движение, общественные объединения по специальным олимпийским видам спорта</w:t>
      </w:r>
      <w:r>
        <w:rPr>
          <w:b/>
          <w:bCs/>
          <w:color w:val="000000"/>
          <w:shd w:val="clear" w:color="auto" w:fill="FFFFFF"/>
        </w:rPr>
        <w:t>,</w:t>
      </w:r>
      <w:r w:rsidRPr="00151FCC">
        <w:rPr>
          <w:b/>
          <w:bCs/>
          <w:color w:val="000000"/>
          <w:shd w:val="clear" w:color="auto" w:fill="FFFFFF"/>
        </w:rPr>
        <w:t xml:space="preserve"> </w:t>
      </w:r>
      <w:r>
        <w:rPr>
          <w:b/>
          <w:bCs/>
          <w:color w:val="000000"/>
          <w:shd w:val="clear" w:color="auto" w:fill="FFFFFF"/>
        </w:rPr>
        <w:t xml:space="preserve">военно-прикладных, служебно-прикладных и других видов спорта в Вооруженных Силах, других войсках и воинских формированиях, правоохранительных и специальных государственных </w:t>
      </w:r>
    </w:p>
    <w:p w:rsidR="00D572D2" w:rsidRDefault="00D572D2" w:rsidP="0069244E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hd w:val="clear" w:color="auto" w:fill="FFFFFF"/>
        </w:rPr>
      </w:pPr>
    </w:p>
    <w:p w:rsidR="00D572D2" w:rsidRDefault="00D572D2" w:rsidP="00D572D2">
      <w:pPr>
        <w:pStyle w:val="3"/>
        <w:shd w:val="clear" w:color="auto" w:fill="FFFFFF"/>
        <w:spacing w:before="225" w:after="135" w:line="390" w:lineRule="atLeast"/>
        <w:textAlignment w:val="baseline"/>
        <w:rPr>
          <w:rFonts w:ascii="Courier New" w:hAnsi="Courier New" w:cs="Courier New"/>
          <w:color w:val="1E1E1E"/>
          <w:sz w:val="32"/>
          <w:szCs w:val="32"/>
        </w:rPr>
      </w:pPr>
      <w:r>
        <w:rPr>
          <w:rFonts w:ascii="Courier New" w:hAnsi="Courier New" w:cs="Courier New"/>
          <w:b/>
          <w:bCs/>
          <w:color w:val="1E1E1E"/>
          <w:sz w:val="32"/>
          <w:szCs w:val="32"/>
        </w:rPr>
        <w:t>Концепция</w:t>
      </w:r>
      <w:r>
        <w:rPr>
          <w:rFonts w:ascii="Courier New" w:hAnsi="Courier New" w:cs="Courier New"/>
          <w:b/>
          <w:bCs/>
          <w:color w:val="1E1E1E"/>
          <w:sz w:val="32"/>
          <w:szCs w:val="32"/>
        </w:rPr>
        <w:br/>
        <w:t>развития физической культуры и спорта</w:t>
      </w:r>
      <w:r>
        <w:rPr>
          <w:rFonts w:ascii="Courier New" w:hAnsi="Courier New" w:cs="Courier New"/>
          <w:b/>
          <w:bCs/>
          <w:color w:val="1E1E1E"/>
          <w:sz w:val="32"/>
          <w:szCs w:val="32"/>
        </w:rPr>
        <w:br/>
        <w:t>Республики Казахстан до 2025 года</w:t>
      </w:r>
      <w:r>
        <w:rPr>
          <w:rFonts w:ascii="Courier New" w:hAnsi="Courier New" w:cs="Courier New"/>
          <w:b/>
          <w:bCs/>
          <w:color w:val="1E1E1E"/>
          <w:sz w:val="32"/>
          <w:szCs w:val="32"/>
        </w:rPr>
        <w:br/>
        <w:t>Астана 2016 год</w:t>
      </w:r>
      <w:r>
        <w:rPr>
          <w:rFonts w:ascii="Courier New" w:hAnsi="Courier New" w:cs="Courier New"/>
          <w:b/>
          <w:bCs/>
          <w:color w:val="1E1E1E"/>
          <w:sz w:val="32"/>
          <w:szCs w:val="32"/>
        </w:rPr>
        <w:t xml:space="preserve"> </w:t>
      </w:r>
      <w:r w:rsidRPr="00D572D2">
        <w:rPr>
          <w:rFonts w:ascii="Courier New" w:hAnsi="Courier New" w:cs="Courier New"/>
          <w:b/>
          <w:bCs/>
          <w:color w:val="1E1E1E"/>
          <w:sz w:val="32"/>
          <w:szCs w:val="32"/>
        </w:rPr>
        <w:t>https://adilet.zan.kz/rus/docs/U1600000168</w:t>
      </w:r>
      <w:bookmarkStart w:id="0" w:name="_GoBack"/>
      <w:bookmarkEnd w:id="0"/>
    </w:p>
    <w:p w:rsidR="0069244E" w:rsidRDefault="00151FCC" w:rsidP="0069244E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b/>
          <w:bCs/>
          <w:color w:val="000000"/>
          <w:shd w:val="clear" w:color="auto" w:fill="FFFFFF"/>
        </w:rPr>
        <w:t>органах Республики Казахстан</w:t>
      </w:r>
      <w:r>
        <w:rPr>
          <w:b/>
          <w:bCs/>
          <w:color w:val="000000"/>
          <w:shd w:val="clear" w:color="auto" w:fill="FFFFFF"/>
        </w:rPr>
        <w:t>,</w:t>
      </w:r>
      <w:r w:rsidRPr="00151FCC">
        <w:rPr>
          <w:b/>
          <w:bCs/>
          <w:color w:val="000000"/>
          <w:shd w:val="clear" w:color="auto" w:fill="FFFFFF"/>
        </w:rPr>
        <w:t xml:space="preserve"> </w:t>
      </w:r>
      <w:r>
        <w:rPr>
          <w:b/>
          <w:bCs/>
          <w:color w:val="000000"/>
          <w:shd w:val="clear" w:color="auto" w:fill="FFFFFF"/>
        </w:rPr>
        <w:t>Национальные виды спорта</w:t>
      </w:r>
      <w:r w:rsidR="0069244E">
        <w:rPr>
          <w:b/>
          <w:bCs/>
          <w:color w:val="000000"/>
          <w:shd w:val="clear" w:color="auto" w:fill="FFFFFF"/>
        </w:rPr>
        <w:t>,</w:t>
      </w:r>
      <w:r w:rsidR="0069244E" w:rsidRPr="0069244E">
        <w:rPr>
          <w:rStyle w:val="a4"/>
          <w:b/>
          <w:bCs/>
          <w:color w:val="000000"/>
        </w:rPr>
        <w:t xml:space="preserve"> </w:t>
      </w:r>
      <w:r w:rsidR="0069244E">
        <w:rPr>
          <w:b/>
          <w:bCs/>
          <w:color w:val="000000"/>
          <w:shd w:val="clear" w:color="auto" w:fill="FFFFFF"/>
        </w:rPr>
        <w:t>ПРОФЕССИОНАЛЬНЫЙ СПОРТ</w:t>
      </w:r>
      <w:r w:rsidR="0069244E">
        <w:rPr>
          <w:b/>
          <w:bCs/>
          <w:color w:val="000000"/>
          <w:shd w:val="clear" w:color="auto" w:fill="FFFFFF"/>
        </w:rPr>
        <w:t xml:space="preserve">, </w:t>
      </w:r>
      <w:r w:rsidR="0069244E">
        <w:rPr>
          <w:rStyle w:val="s1"/>
          <w:b/>
          <w:bCs/>
          <w:color w:val="000000"/>
        </w:rPr>
        <w:t>КАДРОВОЕ, НАУЧНОЕ, МЕДИЦИНСКОЕ ОБЕСПЕЧЕНИЕ</w:t>
      </w:r>
      <w:r w:rsidR="0069244E">
        <w:rPr>
          <w:b/>
          <w:bCs/>
          <w:color w:val="000000"/>
        </w:rPr>
        <w:br/>
      </w:r>
      <w:r w:rsidR="0069244E">
        <w:rPr>
          <w:rStyle w:val="s1"/>
          <w:b/>
          <w:bCs/>
          <w:color w:val="000000"/>
        </w:rPr>
        <w:t>И ДОПИНГ-КОНТРОЛЬ В ОБЛАСТИ ФИЗИЧЕСКОЙ КУЛЬТУРЫ И СПОРТА</w:t>
      </w:r>
    </w:p>
    <w:p w:rsidR="0069244E" w:rsidRDefault="0069244E" w:rsidP="0069244E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s1"/>
          <w:b/>
          <w:bCs/>
          <w:color w:val="000000"/>
        </w:rPr>
        <w:t> </w:t>
      </w:r>
    </w:p>
    <w:p w:rsidR="00151FCC" w:rsidRDefault="00151FCC" w:rsidP="000A412F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</w:p>
    <w:p w:rsidR="000A412F" w:rsidRDefault="000A412F" w:rsidP="00E22D59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</w:p>
    <w:p w:rsidR="00E22D59" w:rsidRDefault="00E22D59" w:rsidP="00E22D59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</w:p>
    <w:p w:rsidR="00E22D59" w:rsidRDefault="00E22D59" w:rsidP="00934C55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</w:p>
    <w:p w:rsidR="00934C55" w:rsidRDefault="00934C55" w:rsidP="00934C55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</w:p>
    <w:p w:rsidR="00934C55" w:rsidRDefault="00934C55" w:rsidP="00794D09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</w:p>
    <w:p w:rsidR="00794D09" w:rsidRDefault="00794D09" w:rsidP="009C4C50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</w:p>
    <w:p w:rsidR="009C4C50" w:rsidRDefault="009C4C50" w:rsidP="009C4C50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</w:p>
    <w:p w:rsidR="009C4C50" w:rsidRDefault="009C4C50" w:rsidP="009C4C50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</w:p>
    <w:p w:rsidR="009C4C50" w:rsidRDefault="009C4C50" w:rsidP="009C4C50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</w:p>
    <w:p w:rsidR="009C4C50" w:rsidRDefault="009C4C50"/>
    <w:sectPr w:rsidR="009C4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C62"/>
    <w:rsid w:val="000A412F"/>
    <w:rsid w:val="00136475"/>
    <w:rsid w:val="00151FCC"/>
    <w:rsid w:val="00373894"/>
    <w:rsid w:val="00524CF1"/>
    <w:rsid w:val="005315EA"/>
    <w:rsid w:val="00557534"/>
    <w:rsid w:val="0069244E"/>
    <w:rsid w:val="00794D09"/>
    <w:rsid w:val="00823243"/>
    <w:rsid w:val="009250E9"/>
    <w:rsid w:val="00934C55"/>
    <w:rsid w:val="009A4ED3"/>
    <w:rsid w:val="009A7C4A"/>
    <w:rsid w:val="009C4C50"/>
    <w:rsid w:val="00AD2AED"/>
    <w:rsid w:val="00BE4C66"/>
    <w:rsid w:val="00CC2724"/>
    <w:rsid w:val="00D572D2"/>
    <w:rsid w:val="00E22D59"/>
    <w:rsid w:val="00E92AAA"/>
    <w:rsid w:val="00F60407"/>
    <w:rsid w:val="00FA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BE7B7-B087-4321-840F-08F2655EC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64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27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4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4D0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364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C272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j">
    <w:name w:val="pj"/>
    <w:basedOn w:val="a"/>
    <w:rsid w:val="00E92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E92AAA"/>
  </w:style>
  <w:style w:type="character" w:customStyle="1" w:styleId="s1">
    <w:name w:val="s1"/>
    <w:basedOn w:val="a0"/>
    <w:rsid w:val="00151FCC"/>
  </w:style>
  <w:style w:type="paragraph" w:customStyle="1" w:styleId="pc">
    <w:name w:val="pc"/>
    <w:basedOn w:val="a"/>
    <w:rsid w:val="00692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nline.zakon.kz/Document/?doc_id=37608800" TargetMode="External"/><Relationship Id="rId4" Type="http://schemas.openxmlformats.org/officeDocument/2006/relationships/hyperlink" Target="https://adilet.zan.kz/rus/docs/Z15000004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1241</TotalTime>
  <Pages>13</Pages>
  <Words>4647</Words>
  <Characters>26489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</dc:creator>
  <cp:keywords/>
  <dc:description/>
  <cp:lastModifiedBy>Pchelp</cp:lastModifiedBy>
  <cp:revision>14</cp:revision>
  <dcterms:created xsi:type="dcterms:W3CDTF">2023-01-24T08:22:00Z</dcterms:created>
  <dcterms:modified xsi:type="dcterms:W3CDTF">2023-01-28T05:21:00Z</dcterms:modified>
</cp:coreProperties>
</file>